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29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海薯藤</w:t>
      </w:r>
    </w:p>
    <w:p>
      <w:pPr>
        <w:widowControl/>
        <w:adjustRightInd w:val="0"/>
        <w:snapToGrid w:val="0"/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  <w14:ligatures w14:val="none"/>
        </w:rPr>
      </w:pPr>
      <w:bookmarkStart w:id="1" w:name="_GoBack"/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  <w:lang w:bidi="ar"/>
          <w14:ligatures w14:val="none"/>
        </w:rPr>
        <w:t>Haishuteng</w:t>
      </w:r>
    </w:p>
    <w:bookmarkEnd w:id="1"/>
    <w:p>
      <w:pPr>
        <w:widowControl/>
        <w:adjustRightInd w:val="0"/>
        <w:snapToGrid w:val="0"/>
        <w:spacing w:line="360" w:lineRule="auto"/>
        <w:ind w:firstLine="562" w:firstLineChars="200"/>
        <w:jc w:val="center"/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  <w:t>IPOMOEAE PES</w:t>
      </w:r>
      <w:r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  <w:t>-</w:t>
      </w:r>
      <w:r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  <w:t>CAPRAE HERBA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本品为旋花科植物厚藤</w:t>
      </w:r>
      <w:r>
        <w:rPr>
          <w:rFonts w:ascii="Times New Roman" w:hAnsi="Times New Roman" w:eastAsia="宋体" w:cs="Times New Roman"/>
          <w:i/>
          <w:iCs/>
          <w:kern w:val="0"/>
          <w:sz w:val="24"/>
          <w:szCs w:val="24"/>
          <w:lang w:bidi="ar"/>
          <w14:ligatures w14:val="none"/>
        </w:rPr>
        <w:t xml:space="preserve">Ipomoea pes-caprae </w:t>
      </w: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(L.) Sweet的干燥全草。</w:t>
      </w:r>
      <w:r>
        <w:rPr>
          <w:rFonts w:ascii="Times New Roman" w:hAnsi="Times New Roman" w:eastAsia="宋体" w:cs="Times New Roman"/>
          <w:color w:val="auto"/>
          <w:kern w:val="0"/>
          <w:sz w:val="24"/>
          <w:lang w:bidi="ar"/>
          <w14:ligatures w14:val="none"/>
        </w:rPr>
        <w:t>全年可采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，除去杂质，干燥。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【性状】</w:t>
      </w: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本品茎呈圆柱形，长可达3m，直径0.2～1.5cm，表面浅棕色至棕褐色，有纵向纹理；节处稍膨大，有的可见不定根；质韧，不易折断，断面浅棕色至灰褐色，多中空。叶多皱缩，完整者展开后呈卵形，椭圆形、肾形或长圆形，长3.5～9cm，宽3～10cm，顶端二裂或微缺，裂片圆形，裂缺浅或深，有时具有小突尖，基部阔楔形、截平至浅心形；叶背面近基部中脉两侧各有1枚腺体。气微，味淡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【鉴别】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（1）本品茎横切面：表皮细胞1列，类方形或长方形，有的细胞壁木化增厚，形成石细胞。老茎木栓细胞数列。皮层外侧为3～6列厚角细胞。维管束双韧型，韧皮部较窄，外侧纤维束断续排列成环。形成层细胞2～3列。木质部导管单个散在或数个相聚，其周围有木纤维。乳汁管散在于皮层、韧皮部及髓部，草酸钙簇晶存于薄壁细胞中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粉末黄绿色至灰棕色。纤维多见，多成束。草酸钙簇晶众多，直径7～44μm，棱角较尖。石细胞类圆形、方形、圆多角形或长条形。乳汁管含黄褐色分泌物。叶表皮细胞多角形或类方形，气孔平轴式或不定式，可见腺鳞，由8～17个分泌细胞组成，直径24～57μm。导管为梯纹导管、螺纹导管和具缘纹孔导管。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取本品粉末1g，加甲醇10ml，</w:t>
      </w:r>
      <w:bookmarkStart w:id="0" w:name="_Hlk208825853"/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超声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处理</w:t>
      </w:r>
      <w:bookmarkEnd w:id="0"/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30分钟，滤过，滤液蒸干，残渣加甲醇1ml使溶解，作为供试品溶液。另取海薯藤对照药材1g，同法制成对照药材溶液。再取咖啡酸对照品，加甲醇制成每1ml含0.2mg的溶液，作为对照品溶液。照薄层色谱法（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通则0502）试验，吸取上述三种溶液各3μl，分别点于同一硅胶GF</w:t>
      </w:r>
      <w:r>
        <w:rPr>
          <w:rFonts w:ascii="Times New Roman" w:hAnsi="Times New Roman" w:eastAsia="宋体" w:cs="Times New Roman"/>
          <w:kern w:val="0"/>
          <w:sz w:val="24"/>
          <w:vertAlign w:val="subscript"/>
          <w:lang w:bidi="ar"/>
          <w14:ligatures w14:val="none"/>
        </w:rPr>
        <w:t>254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薄层板上，以环己烷-乙酸乙酯-丙酮-甲酸（6:2:3:0.15）为展开剂，展开，取出，晾干，置紫外光灯(365nm)下检视。供试品色谱中，在与对照药材色谱和对照品色谱相应的位置上，显相同颜色的荧光斑点。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FF0000"/>
          <w:kern w:val="0"/>
          <w:sz w:val="24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【检查】水分</w:t>
      </w:r>
      <w:r>
        <w:rPr>
          <w:rFonts w:ascii="Times New Roman" w:hAnsi="Times New Roman" w:eastAsia="黑体" w:cs="Times New Roman"/>
          <w:kern w:val="0"/>
          <w:sz w:val="24"/>
          <w:lang w:bidi="ar"/>
          <w14:ligatures w14:val="non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 xml:space="preserve"> 不得过13.0%（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通则0832</w:t>
      </w:r>
      <w:r>
        <w:rPr>
          <w:rFonts w:ascii="Times New Roman" w:hAnsi="Times New Roman" w:eastAsia="宋体" w:cs="Times New Roman"/>
          <w:color w:val="000000"/>
          <w:sz w:val="24"/>
        </w:rPr>
        <w:t>第二法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）。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黑体" w:cs="Times New Roman"/>
          <w:kern w:val="0"/>
          <w:sz w:val="24"/>
          <w:lang w:bidi="ar"/>
          <w14:ligatures w14:val="none"/>
        </w:rPr>
        <w:t>总灰分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 xml:space="preserve">  不得过12.0%（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通则2302）。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【浸出物】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照醇溶性浸出物测定法（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《中国药典》2025年版通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则2201）项下的热浸法测定，用75%乙醇作溶剂，不得少于20.0%。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</w:t>
      </w:r>
      <w:r>
        <w:rPr>
          <w:rFonts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炮制</w:t>
      </w: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>除去杂质，洗净，切段，干燥。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14:ligatures w14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【性味与归经】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辛、苦，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微寒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。归肝、脾</w:t>
      </w:r>
      <w:r>
        <w:rPr>
          <w:rFonts w:hint="eastAsia" w:ascii="Times New Roman" w:hAnsi="Times New Roman" w:eastAsia="宋体" w:cs="Times New Roman"/>
          <w:kern w:val="0"/>
          <w:sz w:val="24"/>
          <w:lang w:eastAsia="zh-CN" w:bidi="ar"/>
          <w14:ligatures w14:val="none"/>
        </w:rPr>
        <w:t>、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胃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经。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【功能与主治】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祛风除湿，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清热解毒，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消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痈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散结</w:t>
      </w:r>
      <w:r>
        <w:rPr>
          <w:rFonts w:hint="eastAsia" w:ascii="Times New Roman" w:hAnsi="Times New Roman" w:eastAsia="宋体" w:cs="Times New Roman"/>
          <w:kern w:val="0"/>
          <w:sz w:val="24"/>
          <w:lang w:eastAsia="zh-CN" w:bidi="ar"/>
          <w14:ligatures w14:val="none"/>
        </w:rPr>
        <w:t>；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外用拔毒消肿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。用于风湿痹痛，风火牙痛，痈肿疔毒，乳痈，流火，湿疹，痔漏；疮疖，痔疮。</w:t>
      </w:r>
    </w:p>
    <w:p>
      <w:pPr>
        <w:widowControl/>
        <w:adjustRightInd w:val="0"/>
        <w:snapToGrid w:val="0"/>
        <w:spacing w:line="360" w:lineRule="auto"/>
        <w:ind w:firstLine="470" w:firstLineChars="196"/>
        <w:jc w:val="left"/>
        <w:rPr>
          <w:rFonts w:ascii="Times New Roman" w:hAnsi="Times New Roman" w:eastAsia="黑体" w:cs="Times New Roman"/>
          <w:bCs/>
          <w:color w:val="FF0000"/>
          <w:kern w:val="0"/>
          <w:sz w:val="24"/>
          <w:lang w:val="zh-CN" w:bidi="ar"/>
          <w14:ligatures w14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【用法与用量】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15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～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30g；外用适量</w:t>
      </w:r>
      <w:r>
        <w:rPr>
          <w:rFonts w:hint="eastAsia" w:ascii="Times New Roman" w:hAnsi="Times New Roman" w:eastAsia="宋体" w:cs="Times New Roman"/>
          <w:kern w:val="0"/>
          <w:sz w:val="24"/>
          <w:lang w:eastAsia="zh-CN" w:bidi="ar"/>
          <w14:ligatures w14:val="none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研末调涂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。</w:t>
      </w:r>
    </w:p>
    <w:p>
      <w:pPr>
        <w:widowControl/>
        <w:adjustRightInd w:val="0"/>
        <w:snapToGrid w:val="0"/>
        <w:spacing w:line="360" w:lineRule="auto"/>
        <w:ind w:firstLine="470" w:firstLineChars="196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【贮藏】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置干燥处。</w:t>
      </w:r>
    </w:p>
    <w:sectPr>
      <w:pgSz w:w="11906" w:h="16838"/>
      <w:pgMar w:top="1440" w:right="1800" w:bottom="1440" w:left="1800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2F716A"/>
    <w:multiLevelType w:val="singleLevel"/>
    <w:tmpl w:val="252F716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A7"/>
    <w:rsid w:val="00035F56"/>
    <w:rsid w:val="00046E01"/>
    <w:rsid w:val="000C282E"/>
    <w:rsid w:val="000D68B7"/>
    <w:rsid w:val="001331ED"/>
    <w:rsid w:val="0014797D"/>
    <w:rsid w:val="001645DF"/>
    <w:rsid w:val="00191C49"/>
    <w:rsid w:val="001A1E9E"/>
    <w:rsid w:val="00222605"/>
    <w:rsid w:val="00250F8B"/>
    <w:rsid w:val="00257C35"/>
    <w:rsid w:val="00286B60"/>
    <w:rsid w:val="0029289B"/>
    <w:rsid w:val="002A65A2"/>
    <w:rsid w:val="002C1EDF"/>
    <w:rsid w:val="002E7956"/>
    <w:rsid w:val="0030221B"/>
    <w:rsid w:val="00331B11"/>
    <w:rsid w:val="00336781"/>
    <w:rsid w:val="00340A71"/>
    <w:rsid w:val="00342F26"/>
    <w:rsid w:val="00346BD5"/>
    <w:rsid w:val="003641B3"/>
    <w:rsid w:val="003A19EA"/>
    <w:rsid w:val="003A50B5"/>
    <w:rsid w:val="003E23E7"/>
    <w:rsid w:val="004016FF"/>
    <w:rsid w:val="00402819"/>
    <w:rsid w:val="004171E5"/>
    <w:rsid w:val="004572EC"/>
    <w:rsid w:val="0047454C"/>
    <w:rsid w:val="004B6D05"/>
    <w:rsid w:val="004B7609"/>
    <w:rsid w:val="004D7B7E"/>
    <w:rsid w:val="004E38DC"/>
    <w:rsid w:val="004F0672"/>
    <w:rsid w:val="00516ACE"/>
    <w:rsid w:val="00520A8A"/>
    <w:rsid w:val="005349BA"/>
    <w:rsid w:val="00547DC9"/>
    <w:rsid w:val="00551384"/>
    <w:rsid w:val="00567EA0"/>
    <w:rsid w:val="00596DAF"/>
    <w:rsid w:val="005C6780"/>
    <w:rsid w:val="005D17E5"/>
    <w:rsid w:val="005D6097"/>
    <w:rsid w:val="005E02A3"/>
    <w:rsid w:val="00607724"/>
    <w:rsid w:val="006A4D93"/>
    <w:rsid w:val="006B3F8A"/>
    <w:rsid w:val="00701A0C"/>
    <w:rsid w:val="007065A7"/>
    <w:rsid w:val="00716454"/>
    <w:rsid w:val="007607BB"/>
    <w:rsid w:val="00764EEC"/>
    <w:rsid w:val="00775B25"/>
    <w:rsid w:val="00784E2D"/>
    <w:rsid w:val="007959A8"/>
    <w:rsid w:val="007F41EF"/>
    <w:rsid w:val="00823FDF"/>
    <w:rsid w:val="00840224"/>
    <w:rsid w:val="00856E8A"/>
    <w:rsid w:val="0087123D"/>
    <w:rsid w:val="00885375"/>
    <w:rsid w:val="008A15D1"/>
    <w:rsid w:val="008A6FAB"/>
    <w:rsid w:val="008B7C36"/>
    <w:rsid w:val="00906602"/>
    <w:rsid w:val="00930DDF"/>
    <w:rsid w:val="009C4683"/>
    <w:rsid w:val="009C562D"/>
    <w:rsid w:val="009E0CF9"/>
    <w:rsid w:val="009E1309"/>
    <w:rsid w:val="00A06028"/>
    <w:rsid w:val="00A13AF9"/>
    <w:rsid w:val="00A24259"/>
    <w:rsid w:val="00A51CFD"/>
    <w:rsid w:val="00A579DE"/>
    <w:rsid w:val="00A6548B"/>
    <w:rsid w:val="00B50548"/>
    <w:rsid w:val="00B53CC5"/>
    <w:rsid w:val="00B55A31"/>
    <w:rsid w:val="00B63691"/>
    <w:rsid w:val="00B97237"/>
    <w:rsid w:val="00BA0082"/>
    <w:rsid w:val="00BC2BF3"/>
    <w:rsid w:val="00BF5A8B"/>
    <w:rsid w:val="00BF7D24"/>
    <w:rsid w:val="00C34053"/>
    <w:rsid w:val="00C40918"/>
    <w:rsid w:val="00C5081B"/>
    <w:rsid w:val="00C6347A"/>
    <w:rsid w:val="00C71240"/>
    <w:rsid w:val="00C93ADD"/>
    <w:rsid w:val="00CA1E9B"/>
    <w:rsid w:val="00CD2F40"/>
    <w:rsid w:val="00CD4309"/>
    <w:rsid w:val="00D02248"/>
    <w:rsid w:val="00D06ADD"/>
    <w:rsid w:val="00D07DA7"/>
    <w:rsid w:val="00D148B3"/>
    <w:rsid w:val="00D5097E"/>
    <w:rsid w:val="00D57A56"/>
    <w:rsid w:val="00D954A5"/>
    <w:rsid w:val="00DC2B82"/>
    <w:rsid w:val="00DC5F63"/>
    <w:rsid w:val="00DD371F"/>
    <w:rsid w:val="00DE6D54"/>
    <w:rsid w:val="00E0647B"/>
    <w:rsid w:val="00E23710"/>
    <w:rsid w:val="00E26AF9"/>
    <w:rsid w:val="00E50DA7"/>
    <w:rsid w:val="00E748E1"/>
    <w:rsid w:val="00E820EB"/>
    <w:rsid w:val="00ED01DE"/>
    <w:rsid w:val="00ED2296"/>
    <w:rsid w:val="00EF272D"/>
    <w:rsid w:val="00EF7768"/>
    <w:rsid w:val="00F02BD6"/>
    <w:rsid w:val="00F36CE6"/>
    <w:rsid w:val="00F53136"/>
    <w:rsid w:val="00F5541F"/>
    <w:rsid w:val="00F57AD6"/>
    <w:rsid w:val="00F81622"/>
    <w:rsid w:val="00FA6759"/>
    <w:rsid w:val="00FD3055"/>
    <w:rsid w:val="00FF59A4"/>
    <w:rsid w:val="00FF699F"/>
    <w:rsid w:val="04640655"/>
    <w:rsid w:val="10401F77"/>
    <w:rsid w:val="12F108A0"/>
    <w:rsid w:val="159B3AB8"/>
    <w:rsid w:val="16DD37E6"/>
    <w:rsid w:val="16F0332F"/>
    <w:rsid w:val="17EF6030"/>
    <w:rsid w:val="191E097B"/>
    <w:rsid w:val="1E3D2546"/>
    <w:rsid w:val="208A2D9A"/>
    <w:rsid w:val="27FD4A69"/>
    <w:rsid w:val="2BC929C8"/>
    <w:rsid w:val="2FC02334"/>
    <w:rsid w:val="360D3DFA"/>
    <w:rsid w:val="46D30747"/>
    <w:rsid w:val="4AB64608"/>
    <w:rsid w:val="4BED22AB"/>
    <w:rsid w:val="50587360"/>
    <w:rsid w:val="51863F6A"/>
    <w:rsid w:val="52632118"/>
    <w:rsid w:val="57E836FF"/>
    <w:rsid w:val="5CEE7F2D"/>
    <w:rsid w:val="5F025C16"/>
    <w:rsid w:val="60605BAC"/>
    <w:rsid w:val="640E7F9F"/>
    <w:rsid w:val="748A603A"/>
    <w:rsid w:val="7674101F"/>
    <w:rsid w:val="7DEB42B6"/>
    <w:rsid w:val="7E402C0C"/>
    <w:rsid w:val="DFEFD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480" w:line="276" w:lineRule="auto"/>
      <w:contextualSpacing/>
      <w:jc w:val="left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styleId="3">
    <w:name w:val="heading 2"/>
    <w:basedOn w:val="1"/>
    <w:next w:val="1"/>
    <w:link w:val="22"/>
    <w:unhideWhenUsed/>
    <w:qFormat/>
    <w:uiPriority w:val="9"/>
    <w:pPr>
      <w:widowControl/>
      <w:spacing w:before="200" w:line="276" w:lineRule="auto"/>
      <w:jc w:val="left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3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  <w:szCs w:val="24"/>
    </w:rPr>
  </w:style>
  <w:style w:type="paragraph" w:styleId="7">
    <w:name w:val="heading 6"/>
    <w:basedOn w:val="1"/>
    <w:next w:val="1"/>
    <w:link w:val="3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3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7"/>
    <w:unhideWhenUsed/>
    <w:qFormat/>
    <w:uiPriority w:val="99"/>
    <w:pPr>
      <w:jc w:val="left"/>
    </w:pPr>
  </w:style>
  <w:style w:type="paragraph" w:styleId="12">
    <w:name w:val="Balloon Text"/>
    <w:basedOn w:val="1"/>
    <w:link w:val="49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3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1"/>
    <w:next w:val="11"/>
    <w:link w:val="48"/>
    <w:semiHidden/>
    <w:unhideWhenUsed/>
    <w:qFormat/>
    <w:uiPriority w:val="99"/>
    <w:rPr>
      <w:b/>
      <w:bCs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Char"/>
    <w:basedOn w:val="19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character" w:customStyle="1" w:styleId="22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26"/>
      <w:szCs w:val="26"/>
    </w:rPr>
  </w:style>
  <w:style w:type="paragraph" w:customStyle="1" w:styleId="23">
    <w:name w:val="正文1"/>
    <w:link w:val="24"/>
    <w:qFormat/>
    <w:uiPriority w:val="0"/>
    <w:pPr>
      <w:spacing w:after="200"/>
      <w:jc w:val="both"/>
    </w:pPr>
    <w:rPr>
      <w:rFonts w:asciiTheme="minorEastAsia" w:hAnsiTheme="minorEastAsia" w:eastAsiaTheme="minorEastAsia" w:cstheme="minorBidi"/>
      <w:color w:val="000000"/>
      <w:sz w:val="24"/>
      <w:szCs w:val="22"/>
      <w:lang w:val="en-US" w:eastAsia="zh-CN" w:bidi="ar-SA"/>
      <w14:ligatures w14:val="standardContextual"/>
    </w:rPr>
  </w:style>
  <w:style w:type="character" w:customStyle="1" w:styleId="24">
    <w:name w:val="正文1 Char"/>
    <w:basedOn w:val="19"/>
    <w:link w:val="23"/>
    <w:qFormat/>
    <w:uiPriority w:val="0"/>
    <w:rPr>
      <w:rFonts w:asciiTheme="minorEastAsia" w:hAnsiTheme="minorEastAsia"/>
      <w:color w:val="000000"/>
      <w:kern w:val="0"/>
      <w:sz w:val="24"/>
    </w:rPr>
  </w:style>
  <w:style w:type="paragraph" w:customStyle="1" w:styleId="25">
    <w:name w:val="正文2"/>
    <w:link w:val="26"/>
    <w:qFormat/>
    <w:uiPriority w:val="0"/>
    <w:pPr>
      <w:spacing w:after="120" w:line="240" w:lineRule="exact"/>
      <w:jc w:val="both"/>
    </w:pPr>
    <w:rPr>
      <w:rFonts w:asciiTheme="minorEastAsia" w:hAnsiTheme="minorEastAsia" w:eastAsiaTheme="minorEastAsia" w:cstheme="minorBidi"/>
      <w:color w:val="000000"/>
      <w:sz w:val="24"/>
      <w:szCs w:val="22"/>
      <w:lang w:val="en-US" w:eastAsia="zh-CN" w:bidi="ar-SA"/>
      <w14:ligatures w14:val="standardContextual"/>
    </w:rPr>
  </w:style>
  <w:style w:type="character" w:customStyle="1" w:styleId="26">
    <w:name w:val="正文2 Char"/>
    <w:basedOn w:val="19"/>
    <w:link w:val="25"/>
    <w:qFormat/>
    <w:uiPriority w:val="0"/>
    <w:rPr>
      <w:rFonts w:asciiTheme="minorEastAsia" w:hAnsiTheme="minorEastAsia"/>
      <w:color w:val="000000"/>
      <w:kern w:val="0"/>
      <w:sz w:val="24"/>
    </w:rPr>
  </w:style>
  <w:style w:type="paragraph" w:customStyle="1" w:styleId="27">
    <w:name w:val="正文3"/>
    <w:link w:val="28"/>
    <w:qFormat/>
    <w:uiPriority w:val="0"/>
    <w:pPr>
      <w:spacing w:after="200" w:line="276" w:lineRule="auto"/>
      <w:ind w:left="420" w:leftChars="200"/>
    </w:pPr>
    <w:rPr>
      <w:rFonts w:asciiTheme="minorHAnsi" w:hAnsiTheme="minorHAnsi" w:eastAsiaTheme="minorEastAsia" w:cstheme="minorBidi"/>
      <w:sz w:val="21"/>
      <w:szCs w:val="22"/>
      <w:lang w:val="en-US" w:eastAsia="zh-CN" w:bidi="ar-SA"/>
      <w14:ligatures w14:val="standardContextual"/>
    </w:rPr>
  </w:style>
  <w:style w:type="character" w:customStyle="1" w:styleId="28">
    <w:name w:val="正文3 Char"/>
    <w:basedOn w:val="19"/>
    <w:link w:val="27"/>
    <w:qFormat/>
    <w:uiPriority w:val="0"/>
    <w:rPr>
      <w:kern w:val="0"/>
    </w:rPr>
  </w:style>
  <w:style w:type="character" w:customStyle="1" w:styleId="29">
    <w:name w:val="标题 3 Char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30">
    <w:name w:val="标题 4 Char"/>
    <w:basedOn w:val="19"/>
    <w:link w:val="5"/>
    <w:semiHidden/>
    <w:qFormat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31">
    <w:name w:val="标题 5 Char"/>
    <w:basedOn w:val="19"/>
    <w:link w:val="6"/>
    <w:semiHidden/>
    <w:qFormat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32">
    <w:name w:val="标题 6 Char"/>
    <w:basedOn w:val="19"/>
    <w:link w:val="7"/>
    <w:semiHidden/>
    <w:qFormat/>
    <w:uiPriority w:val="9"/>
    <w:rPr>
      <w:rFonts w:cstheme="majorBidi"/>
      <w:b/>
      <w:bCs/>
      <w:color w:val="376092" w:themeColor="accent1" w:themeShade="BF"/>
    </w:rPr>
  </w:style>
  <w:style w:type="character" w:customStyle="1" w:styleId="33">
    <w:name w:val="标题 7 Char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4">
    <w:name w:val="标题 8 Char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标题 9 Char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6">
    <w:name w:val="标题 Char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7">
    <w:name w:val="副标题 Char"/>
    <w:basedOn w:val="19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8">
    <w:name w:val="Quote"/>
    <w:basedOn w:val="1"/>
    <w:next w:val="1"/>
    <w:link w:val="3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9">
    <w:name w:val="引用 Char"/>
    <w:basedOn w:val="19"/>
    <w:link w:val="3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0">
    <w:name w:val="List Paragraph"/>
    <w:basedOn w:val="1"/>
    <w:qFormat/>
    <w:uiPriority w:val="34"/>
    <w:pPr>
      <w:ind w:left="720"/>
      <w:contextualSpacing/>
    </w:pPr>
  </w:style>
  <w:style w:type="character" w:customStyle="1" w:styleId="41">
    <w:name w:val="明显强调1"/>
    <w:basedOn w:val="19"/>
    <w:qFormat/>
    <w:uiPriority w:val="21"/>
    <w:rPr>
      <w:i/>
      <w:iCs/>
      <w:color w:val="376092" w:themeColor="accent1" w:themeShade="BF"/>
    </w:rPr>
  </w:style>
  <w:style w:type="paragraph" w:styleId="42">
    <w:name w:val="Intense Quote"/>
    <w:basedOn w:val="1"/>
    <w:next w:val="1"/>
    <w:link w:val="43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43">
    <w:name w:val="明显引用 Char"/>
    <w:basedOn w:val="19"/>
    <w:link w:val="42"/>
    <w:qFormat/>
    <w:uiPriority w:val="30"/>
    <w:rPr>
      <w:i/>
      <w:iCs/>
      <w:color w:val="376092" w:themeColor="accent1" w:themeShade="BF"/>
    </w:rPr>
  </w:style>
  <w:style w:type="character" w:customStyle="1" w:styleId="44">
    <w:name w:val="明显参考1"/>
    <w:basedOn w:val="19"/>
    <w:qFormat/>
    <w:uiPriority w:val="32"/>
    <w:rPr>
      <w:b/>
      <w:bCs/>
      <w:smallCaps/>
      <w:color w:val="376092" w:themeColor="accent1" w:themeShade="BF"/>
      <w:spacing w:val="5"/>
    </w:rPr>
  </w:style>
  <w:style w:type="character" w:customStyle="1" w:styleId="45">
    <w:name w:val="页眉 Char"/>
    <w:basedOn w:val="19"/>
    <w:link w:val="14"/>
    <w:qFormat/>
    <w:uiPriority w:val="99"/>
    <w:rPr>
      <w:sz w:val="18"/>
      <w:szCs w:val="18"/>
    </w:rPr>
  </w:style>
  <w:style w:type="character" w:customStyle="1" w:styleId="46">
    <w:name w:val="页脚 Char"/>
    <w:basedOn w:val="19"/>
    <w:link w:val="13"/>
    <w:qFormat/>
    <w:uiPriority w:val="99"/>
    <w:rPr>
      <w:sz w:val="18"/>
      <w:szCs w:val="18"/>
    </w:rPr>
  </w:style>
  <w:style w:type="character" w:customStyle="1" w:styleId="47">
    <w:name w:val="批注文字 Char"/>
    <w:basedOn w:val="19"/>
    <w:link w:val="11"/>
    <w:qFormat/>
    <w:uiPriority w:val="99"/>
  </w:style>
  <w:style w:type="character" w:customStyle="1" w:styleId="48">
    <w:name w:val="批注主题 Char"/>
    <w:basedOn w:val="47"/>
    <w:link w:val="17"/>
    <w:semiHidden/>
    <w:qFormat/>
    <w:uiPriority w:val="99"/>
    <w:rPr>
      <w:b/>
      <w:bCs/>
    </w:rPr>
  </w:style>
  <w:style w:type="character" w:customStyle="1" w:styleId="49">
    <w:name w:val="批注框文本 Char"/>
    <w:basedOn w:val="19"/>
    <w:link w:val="1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1589</Words>
  <Characters>1893</Characters>
  <Lines>13</Lines>
  <Paragraphs>3</Paragraphs>
  <TotalTime>0</TotalTime>
  <ScaleCrop>false</ScaleCrop>
  <LinksUpToDate>false</LinksUpToDate>
  <CharactersWithSpaces>1917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2025-11-15T18:54:00Z</dcterms:created>
  <dc:creator>娟林 陈</dc:creator>
  <cp:lastModifiedBy>gxxc</cp:lastModifiedBy>
  <cp:lastPrinted>2025-10-31T03:56:00Z</cp:lastPrinted>
  <dcterms:modified xsi:type="dcterms:W3CDTF">2025-12-25T10:42:02Z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0907A91FE90C4E4696E5A515C426D1B2_13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